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1E52B1" w:rsidRPr="00E517E9" w:rsidTr="00CB171F">
        <w:tc>
          <w:tcPr>
            <w:tcW w:w="9464" w:type="dxa"/>
            <w:shd w:val="clear" w:color="auto" w:fill="auto"/>
          </w:tcPr>
          <w:p w:rsidR="001E52B1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QUESTION 3:  BALANCE 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E52B1" w:rsidRPr="00E517E9" w:rsidRDefault="001E52B1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517E9">
              <w:rPr>
                <w:rFonts w:ascii="Arial" w:hAnsi="Arial" w:cs="Arial"/>
                <w:b/>
                <w:sz w:val="24"/>
                <w:szCs w:val="24"/>
              </w:rPr>
              <w:t>(65 marks; 40 minutes)</w:t>
            </w:r>
          </w:p>
        </w:tc>
      </w:tr>
    </w:tbl>
    <w:p w:rsidR="001E52B1" w:rsidRPr="005751CE" w:rsidRDefault="001E52B1" w:rsidP="001E52B1">
      <w:pPr>
        <w:rPr>
          <w:rFonts w:ascii="Arial" w:hAnsi="Arial" w:cs="Arial"/>
          <w:sz w:val="12"/>
          <w:szCs w:val="12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134"/>
        <w:gridCol w:w="1601"/>
        <w:gridCol w:w="1847"/>
        <w:gridCol w:w="3923"/>
        <w:gridCol w:w="1134"/>
      </w:tblGrid>
      <w:tr w:rsidR="001E52B1" w:rsidRPr="00E517E9" w:rsidTr="00CB171F">
        <w:tc>
          <w:tcPr>
            <w:tcW w:w="9464" w:type="dxa"/>
            <w:gridSpan w:val="6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You are presented with information from the records of Vijay Limited. The financial year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517E9">
              <w:rPr>
                <w:rFonts w:ascii="Arial" w:hAnsi="Arial" w:cs="Arial"/>
                <w:sz w:val="24"/>
                <w:szCs w:val="24"/>
              </w:rPr>
              <w:t>end is 28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>2014.</w:t>
            </w:r>
          </w:p>
        </w:tc>
        <w:tc>
          <w:tcPr>
            <w:tcW w:w="1134" w:type="dxa"/>
            <w:shd w:val="clear" w:color="auto" w:fill="auto"/>
          </w:tcPr>
          <w:p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:rsidTr="00CB171F">
        <w:tc>
          <w:tcPr>
            <w:tcW w:w="675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019" w:type="dxa"/>
            <w:gridSpan w:val="3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3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E52B1" w:rsidRPr="00E517E9" w:rsidTr="00CB171F">
        <w:tc>
          <w:tcPr>
            <w:tcW w:w="9464" w:type="dxa"/>
            <w:gridSpan w:val="6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1134" w:type="dxa"/>
            <w:shd w:val="clear" w:color="auto" w:fill="auto"/>
          </w:tcPr>
          <w:p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:rsidTr="00CB171F">
        <w:tc>
          <w:tcPr>
            <w:tcW w:w="959" w:type="dxa"/>
            <w:gridSpan w:val="2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E52B1" w:rsidRPr="00E517E9" w:rsidTr="00CB171F">
        <w:tc>
          <w:tcPr>
            <w:tcW w:w="959" w:type="dxa"/>
            <w:gridSpan w:val="2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Prepare the following notes to the Balance Sheet:</w:t>
            </w:r>
          </w:p>
        </w:tc>
        <w:tc>
          <w:tcPr>
            <w:tcW w:w="1134" w:type="dxa"/>
            <w:shd w:val="clear" w:color="auto" w:fill="auto"/>
          </w:tcPr>
          <w:p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:rsidTr="00CB171F">
        <w:tc>
          <w:tcPr>
            <w:tcW w:w="959" w:type="dxa"/>
            <w:gridSpan w:val="2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E52B1" w:rsidRPr="00E517E9" w:rsidTr="00CB171F">
        <w:tc>
          <w:tcPr>
            <w:tcW w:w="959" w:type="dxa"/>
            <w:gridSpan w:val="2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Share capital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(9)</w:t>
            </w:r>
          </w:p>
        </w:tc>
      </w:tr>
      <w:tr w:rsidR="001E52B1" w:rsidRPr="00E517E9" w:rsidTr="00CB171F">
        <w:tc>
          <w:tcPr>
            <w:tcW w:w="959" w:type="dxa"/>
            <w:gridSpan w:val="2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Retained income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(11)</w:t>
            </w:r>
          </w:p>
        </w:tc>
      </w:tr>
      <w:tr w:rsidR="001E52B1" w:rsidRPr="00B50851" w:rsidTr="00CB171F">
        <w:tc>
          <w:tcPr>
            <w:tcW w:w="959" w:type="dxa"/>
            <w:gridSpan w:val="2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E52B1" w:rsidRPr="00E517E9" w:rsidTr="00CB171F">
        <w:tc>
          <w:tcPr>
            <w:tcW w:w="959" w:type="dxa"/>
            <w:gridSpan w:val="2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Prepare the Balance Sheet</w:t>
            </w:r>
            <w:r>
              <w:rPr>
                <w:rFonts w:ascii="Arial" w:hAnsi="Arial" w:cs="Arial"/>
                <w:sz w:val="24"/>
                <w:szCs w:val="24"/>
              </w:rPr>
              <w:t xml:space="preserve"> (Statement of Financial Position)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 on 28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2014. Where notes are not required, show ALL workings in brackets.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(26)</w:t>
            </w:r>
          </w:p>
        </w:tc>
      </w:tr>
      <w:tr w:rsidR="001E52B1" w:rsidRPr="00B50851" w:rsidTr="00CB171F">
        <w:tc>
          <w:tcPr>
            <w:tcW w:w="959" w:type="dxa"/>
            <w:gridSpan w:val="2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1E52B1" w:rsidRPr="00B50851" w:rsidRDefault="001E52B1" w:rsidP="001E52B1">
      <w:pPr>
        <w:rPr>
          <w:rFonts w:ascii="Arial" w:hAnsi="Arial" w:cs="Arial"/>
          <w:sz w:val="18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59"/>
        <w:gridCol w:w="4394"/>
        <w:gridCol w:w="2055"/>
        <w:gridCol w:w="2056"/>
      </w:tblGrid>
      <w:tr w:rsidR="001E52B1" w:rsidRPr="00E517E9" w:rsidTr="00CB171F">
        <w:tc>
          <w:tcPr>
            <w:tcW w:w="9464" w:type="dxa"/>
            <w:gridSpan w:val="4"/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</w:tr>
      <w:tr w:rsidR="001E52B1" w:rsidRPr="00B50851" w:rsidTr="00CB171F">
        <w:tc>
          <w:tcPr>
            <w:tcW w:w="959" w:type="dxa"/>
            <w:shd w:val="clear" w:color="auto" w:fill="auto"/>
          </w:tcPr>
          <w:p w:rsidR="001E52B1" w:rsidRPr="005751CE" w:rsidRDefault="001E52B1" w:rsidP="00CB171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1E52B1" w:rsidRPr="005751CE" w:rsidRDefault="001E52B1" w:rsidP="00CB171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52B1" w:rsidRPr="00E517E9" w:rsidTr="00CB171F">
        <w:tc>
          <w:tcPr>
            <w:tcW w:w="959" w:type="dxa"/>
            <w:shd w:val="clear" w:color="auto" w:fill="auto"/>
          </w:tcPr>
          <w:p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 xml:space="preserve">The authorised share capital consists of 750 000 ordinary shares. </w:t>
            </w:r>
          </w:p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On 1 March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>2013, only 60% of the shares were in issue.</w:t>
            </w:r>
          </w:p>
        </w:tc>
      </w:tr>
      <w:tr w:rsidR="001E52B1" w:rsidRPr="00B50851" w:rsidTr="00CB171F">
        <w:tc>
          <w:tcPr>
            <w:tcW w:w="959" w:type="dxa"/>
            <w:shd w:val="clear" w:color="auto" w:fill="auto"/>
          </w:tcPr>
          <w:p w:rsidR="001E52B1" w:rsidRPr="005751CE" w:rsidRDefault="001E52B1" w:rsidP="00CB171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1E52B1" w:rsidRPr="005751CE" w:rsidRDefault="001E52B1" w:rsidP="00CB17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52B1" w:rsidRPr="00E517E9" w:rsidTr="00CB171F">
        <w:tc>
          <w:tcPr>
            <w:tcW w:w="959" w:type="dxa"/>
            <w:shd w:val="clear" w:color="auto" w:fill="auto"/>
          </w:tcPr>
          <w:p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50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The following amounts were extracted from the records:</w:t>
            </w: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B1" w:rsidRPr="00E517E9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28 Feb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517E9">
              <w:rPr>
                <w:rFonts w:ascii="Arial" w:hAnsi="Arial" w:cs="Arial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2B1" w:rsidRPr="00E517E9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28 Feb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517E9">
              <w:rPr>
                <w:rFonts w:ascii="Arial" w:hAnsi="Arial" w:cs="Arial"/>
                <w:b/>
                <w:sz w:val="24"/>
                <w:szCs w:val="24"/>
              </w:rPr>
              <w:t xml:space="preserve"> 2013</w:t>
            </w: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Ordinary share capital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5E4533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3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3 215 000</w:t>
            </w: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Retained income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5E4533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3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322 500</w:t>
            </w: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Total ordinary shareholders' equity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5E4533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3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3 537 500</w:t>
            </w: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Fixed assets (carrying value)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5E4533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3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 xml:space="preserve">Fixed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eposit: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7E9">
              <w:rPr>
                <w:rFonts w:ascii="Arial" w:hAnsi="Arial" w:cs="Arial"/>
                <w:sz w:val="24"/>
                <w:szCs w:val="24"/>
              </w:rPr>
              <w:t>Sam Bank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650 000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 xml:space="preserve">Loan: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7E9">
              <w:rPr>
                <w:rFonts w:ascii="Arial" w:hAnsi="Arial" w:cs="Arial"/>
                <w:sz w:val="24"/>
                <w:szCs w:val="24"/>
              </w:rPr>
              <w:t>William Bank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482 600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Inventories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275 400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Debtors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 Control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243 500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Creditors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 Control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62 460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Cash in the bank and petty cash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336 600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Income received in advance (Rent)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12 120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Prepaid expenses (Insurance)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7 600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Provisional income tax payments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 xml:space="preserve">299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517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Interim dividends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270 000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2B1" w:rsidRPr="00B50851" w:rsidRDefault="001E52B1" w:rsidP="001E52B1">
      <w:pPr>
        <w:rPr>
          <w:rFonts w:ascii="Arial" w:hAnsi="Arial" w:cs="Arial"/>
          <w:sz w:val="2"/>
        </w:rPr>
      </w:pPr>
    </w:p>
    <w:p w:rsidR="001E52B1" w:rsidRDefault="001E52B1" w:rsidP="001E52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E52B1" w:rsidRPr="00B50851" w:rsidRDefault="001E52B1" w:rsidP="001E52B1">
      <w:pPr>
        <w:rPr>
          <w:rFonts w:ascii="Arial" w:hAnsi="Arial" w:cs="Arial"/>
          <w:sz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8647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>On 1 November 2013, the company issued a further 80 000 shares at R9,50 per share.</w:t>
            </w: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8647" w:type="dxa"/>
            <w:shd w:val="clear" w:color="auto" w:fill="auto"/>
          </w:tcPr>
          <w:p w:rsidR="001E52B1" w:rsidRPr="00BD122F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 xml:space="preserve">On 28 February 2014, the directors decided to repurchase 75 000 ordinary shares from the estate of a shareholder who </w:t>
            </w:r>
            <w:r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Pr="00B50851">
              <w:rPr>
                <w:rFonts w:ascii="Arial" w:hAnsi="Arial" w:cs="Arial"/>
                <w:sz w:val="24"/>
                <w:szCs w:val="24"/>
              </w:rPr>
              <w:t>died. This shareholder had originally purchased his shares on the JSE at various times and at different prices. A repurchase price of R10,40 was accepted as being a fair price.</w:t>
            </w: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</w:tc>
        <w:tc>
          <w:tcPr>
            <w:tcW w:w="8647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 xml:space="preserve">On 27 February 2014, a final dividend of 40 cents per share was declared.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0851">
              <w:rPr>
                <w:rFonts w:ascii="Arial" w:hAnsi="Arial" w:cs="Arial"/>
                <w:sz w:val="24"/>
                <w:szCs w:val="24"/>
              </w:rPr>
              <w:t>All shares, including the new shares issued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repurchased</w:t>
            </w:r>
            <w:r w:rsidRPr="00B50851">
              <w:rPr>
                <w:rFonts w:ascii="Arial" w:hAnsi="Arial" w:cs="Arial"/>
                <w:sz w:val="24"/>
                <w:szCs w:val="24"/>
              </w:rPr>
              <w:t>, qualify for final dividends.</w:t>
            </w: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F.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 xml:space="preserve">The loan statement from William Bank received on 28 February 2014 reflected interest capitalised at R81 400. This was not </w:t>
            </w:r>
            <w:r>
              <w:rPr>
                <w:rFonts w:ascii="Arial" w:hAnsi="Arial" w:cs="Arial"/>
                <w:sz w:val="24"/>
                <w:szCs w:val="24"/>
              </w:rPr>
              <w:t>recorded in the books</w:t>
            </w:r>
            <w:r w:rsidRPr="00B50851">
              <w:rPr>
                <w:rFonts w:ascii="Arial" w:hAnsi="Arial" w:cs="Arial"/>
                <w:sz w:val="24"/>
                <w:szCs w:val="24"/>
              </w:rPr>
              <w:t xml:space="preserve">.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0851">
              <w:rPr>
                <w:rFonts w:ascii="Arial" w:hAnsi="Arial" w:cs="Arial"/>
                <w:sz w:val="24"/>
                <w:szCs w:val="24"/>
              </w:rPr>
              <w:t>The business expects to settle 20% of the outstanding balance in the next financial year.</w:t>
            </w: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:rsidTr="00CB171F">
        <w:tc>
          <w:tcPr>
            <w:tcW w:w="817" w:type="dxa"/>
            <w:shd w:val="clear" w:color="auto" w:fill="auto"/>
          </w:tcPr>
          <w:p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8647" w:type="dxa"/>
            <w:shd w:val="clear" w:color="auto" w:fill="auto"/>
          </w:tcPr>
          <w:p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>After all the above adjustments were taken into account the net profit before tax was calculated to be R1 161 000. The income tax is calculated at 30% of net income before tax.</w:t>
            </w:r>
          </w:p>
        </w:tc>
      </w:tr>
    </w:tbl>
    <w:p w:rsidR="00AC3B93" w:rsidRDefault="001E52B1">
      <w:r w:rsidRPr="00984974"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3B93" w:rsidRPr="000D1FD2" w:rsidTr="00CB171F">
        <w:tc>
          <w:tcPr>
            <w:tcW w:w="9606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QUESTION 3 </w:t>
            </w:r>
          </w:p>
        </w:tc>
      </w:tr>
    </w:tbl>
    <w:p w:rsidR="00AC3B93" w:rsidRPr="000D1FD2" w:rsidRDefault="00AC3B93" w:rsidP="00AC3B93">
      <w:pPr>
        <w:rPr>
          <w:rFonts w:ascii="Arial" w:hAnsi="Arial" w:cs="Arial"/>
          <w:vanish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50"/>
        <w:gridCol w:w="750"/>
        <w:gridCol w:w="651"/>
        <w:gridCol w:w="4536"/>
        <w:gridCol w:w="11"/>
        <w:gridCol w:w="270"/>
        <w:gridCol w:w="286"/>
        <w:gridCol w:w="974"/>
        <w:gridCol w:w="90"/>
        <w:gridCol w:w="637"/>
        <w:gridCol w:w="851"/>
      </w:tblGrid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7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3.1.1</w:t>
            </w:r>
          </w:p>
        </w:tc>
        <w:tc>
          <w:tcPr>
            <w:tcW w:w="5754" w:type="dxa"/>
            <w:gridSpan w:val="5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SHARE CAPITAL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4" w:type="dxa"/>
            <w:gridSpan w:val="6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4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AUTHORISED SHARE CAPITAL</w:t>
            </w:r>
          </w:p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rPr>
          <w:trHeight w:val="461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95291" w:rsidRDefault="00AC3B93" w:rsidP="00CB171F">
            <w:pPr>
              <w:rPr>
                <w:rFonts w:ascii="Arial" w:hAnsi="Arial" w:cs="Arial"/>
                <w:b/>
                <w:sz w:val="8"/>
                <w:szCs w:val="24"/>
              </w:rPr>
            </w:pPr>
          </w:p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750 000 ordinary shares</w:t>
            </w:r>
          </w:p>
          <w:p w:rsidR="00AC3B93" w:rsidRPr="00095291" w:rsidRDefault="00AC3B93" w:rsidP="00CB171F">
            <w:pPr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ISSUED SHARE CAPITAL</w:t>
            </w:r>
          </w:p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49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Ordinary shares in issue on 1 March 2013</w:t>
            </w:r>
          </w:p>
        </w:tc>
        <w:tc>
          <w:tcPr>
            <w:tcW w:w="1631" w:type="dxa"/>
            <w:gridSpan w:val="5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AC3B93" w:rsidRPr="000D1FD2" w:rsidTr="00CB171F">
              <w:tc>
                <w:tcPr>
                  <w:tcW w:w="578" w:type="dxa"/>
                  <w:shd w:val="clear" w:color="auto" w:fill="auto"/>
                  <w:vAlign w:val="bottom"/>
                </w:tcPr>
                <w:p w:rsidR="00AC3B93" w:rsidRPr="000D1FD2" w:rsidRDefault="00AC3B93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3B93" w:rsidRPr="000D1FD2" w:rsidTr="00CB171F">
              <w:tc>
                <w:tcPr>
                  <w:tcW w:w="578" w:type="dxa"/>
                  <w:shd w:val="clear" w:color="auto" w:fill="auto"/>
                  <w:vAlign w:val="bottom"/>
                </w:tcPr>
                <w:p w:rsidR="00AC3B93" w:rsidRPr="000D1FD2" w:rsidRDefault="00AC3B93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D1FD2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rPr>
          <w:trHeight w:val="42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80 000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 xml:space="preserve">Ordinary shares issued during the year 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(75 000)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 xml:space="preserve">Ordinary shares re-purchased </w:t>
            </w:r>
          </w:p>
          <w:p w:rsidR="00AC3B93" w:rsidRPr="00D37649" w:rsidRDefault="00AC3B93" w:rsidP="00CB171F">
            <w:pPr>
              <w:spacing w:after="20"/>
              <w:rPr>
                <w:rFonts w:ascii="Arial" w:hAnsi="Arial" w:cs="Arial"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(average price of</w:t>
            </w:r>
            <w:r w:rsidRPr="00D37649">
              <w:rPr>
                <w:rFonts w:ascii="Arial" w:hAnsi="Arial" w:cs="Arial"/>
                <w:sz w:val="24"/>
                <w:szCs w:val="24"/>
              </w:rPr>
              <w:t xml:space="preserve"> _______)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49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Ordinary shares in issue on 28 February 2014</w:t>
            </w:r>
          </w:p>
        </w:tc>
        <w:tc>
          <w:tcPr>
            <w:tcW w:w="2268" w:type="dxa"/>
            <w:gridSpan w:val="6"/>
            <w:tcBorders>
              <w:top w:val="single" w:sz="18" w:space="0" w:color="auto"/>
              <w:left w:val="single" w:sz="8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3.1.2</w:t>
            </w:r>
          </w:p>
        </w:tc>
        <w:tc>
          <w:tcPr>
            <w:tcW w:w="518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RETAINED INCOME</w:t>
            </w:r>
          </w:p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Balance on 1 March 2013</w:t>
            </w:r>
          </w:p>
        </w:tc>
        <w:tc>
          <w:tcPr>
            <w:tcW w:w="2257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322 500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AC3B93" w:rsidRPr="000D1FD2" w:rsidTr="00CB171F">
              <w:tc>
                <w:tcPr>
                  <w:tcW w:w="578" w:type="dxa"/>
                  <w:shd w:val="clear" w:color="auto" w:fill="auto"/>
                </w:tcPr>
                <w:p w:rsidR="00AC3B93" w:rsidRPr="000D1FD2" w:rsidRDefault="00AC3B93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3B93" w:rsidRPr="000D1FD2" w:rsidTr="00CB171F">
              <w:tc>
                <w:tcPr>
                  <w:tcW w:w="578" w:type="dxa"/>
                  <w:shd w:val="clear" w:color="auto" w:fill="auto"/>
                </w:tcPr>
                <w:p w:rsidR="00AC3B93" w:rsidRPr="000D1FD2" w:rsidRDefault="00AC3B93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D1FD2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Ordinary share dividends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120" w:after="12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120" w:after="12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A85D84" w:rsidTr="00CB171F">
        <w:trPr>
          <w:trHeight w:hRule="exact" w:val="11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A85D84" w:rsidRDefault="00AC3B93" w:rsidP="00CB171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48" w:type="dxa"/>
            <w:gridSpan w:val="4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93" w:rsidRPr="00A85D84" w:rsidRDefault="00AC3B93" w:rsidP="00CB171F">
            <w:pPr>
              <w:spacing w:before="120" w:after="12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25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A85D84" w:rsidRDefault="00AC3B93" w:rsidP="00CB171F">
            <w:pPr>
              <w:spacing w:before="120" w:after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C3B93" w:rsidRPr="00A85D84" w:rsidRDefault="00AC3B93" w:rsidP="00CB171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3" w:rsidRPr="000D1FD2" w:rsidTr="00CB171F">
        <w:trPr>
          <w:trHeight w:val="497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Balance on 28 February 2014</w:t>
            </w:r>
          </w:p>
        </w:tc>
        <w:tc>
          <w:tcPr>
            <w:tcW w:w="2257" w:type="dxa"/>
            <w:gridSpan w:val="5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3B93" w:rsidRPr="0042009D" w:rsidRDefault="00AC3B93" w:rsidP="00AC3B93">
      <w:pPr>
        <w:rPr>
          <w:sz w:val="40"/>
          <w:szCs w:val="16"/>
        </w:rPr>
      </w:pPr>
      <w:r w:rsidRPr="000D1FD2">
        <w:br w:type="page"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12"/>
        <w:gridCol w:w="5475"/>
        <w:gridCol w:w="750"/>
        <w:gridCol w:w="896"/>
        <w:gridCol w:w="663"/>
        <w:gridCol w:w="425"/>
      </w:tblGrid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6038" w:type="dxa"/>
            <w:gridSpan w:val="3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VIJAY LIMITED </w:t>
            </w:r>
          </w:p>
        </w:tc>
        <w:tc>
          <w:tcPr>
            <w:tcW w:w="2734" w:type="dxa"/>
            <w:gridSpan w:val="4"/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7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BALANCE 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E12BD9">
              <w:rPr>
                <w:rFonts w:ascii="Arial" w:hAnsi="Arial" w:cs="Arial"/>
                <w:b/>
                <w:sz w:val="24"/>
                <w:szCs w:val="24"/>
              </w:rPr>
              <w:t>STATEMENT OF FINANCIAL POSITION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28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</w:tr>
      <w:tr w:rsidR="00AC3B93" w:rsidRPr="000D1FD2" w:rsidTr="00CB171F">
        <w:tc>
          <w:tcPr>
            <w:tcW w:w="550" w:type="dxa"/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93" w:rsidRPr="000D1FD2" w:rsidTr="00CB171F">
        <w:trPr>
          <w:trHeight w:val="389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ASSETS</w:t>
            </w:r>
          </w:p>
        </w:tc>
      </w:tr>
      <w:tr w:rsidR="00AC3B93" w:rsidRPr="000D1FD2" w:rsidTr="00CB171F">
        <w:trPr>
          <w:trHeight w:val="389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Non-current assets</w:t>
            </w:r>
            <w:r w:rsidRPr="000D1F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398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41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Financial asset: Fixed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eposit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650 000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3A5643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AC3B93" w:rsidRPr="003A5643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C3B93" w:rsidRPr="003A5643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C3B93" w:rsidRPr="003A5643" w:rsidRDefault="00AC3B93" w:rsidP="00CB171F">
            <w:pPr>
              <w:spacing w:before="40" w:afterLines="20" w:after="48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3B93" w:rsidRPr="000D1FD2" w:rsidTr="00CB171F">
        <w:trPr>
          <w:trHeight w:val="378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Current assets</w:t>
            </w:r>
            <w:r w:rsidRPr="000D1F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317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Inventories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275 400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41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Trade and other receivables</w:t>
            </w:r>
            <w:r w:rsidRPr="000D1F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2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Cash and cash equivalents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336 600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86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3A5643" w:rsidRDefault="00AC3B93" w:rsidP="00CB171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AC3B93" w:rsidRPr="003A5643" w:rsidRDefault="00AC3B93" w:rsidP="00CB171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3A5643" w:rsidRDefault="00AC3B93" w:rsidP="00CB171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3A5643" w:rsidRDefault="00AC3B93" w:rsidP="00CB171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3B93" w:rsidRPr="000D1FD2" w:rsidTr="00CB171F">
        <w:trPr>
          <w:trHeight w:val="34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TOTAL ASSETS                     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6779B8" w:rsidRDefault="00AC3B93" w:rsidP="00CB171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:rsidR="00AC3B93" w:rsidRPr="006779B8" w:rsidRDefault="00AC3B93" w:rsidP="00CB171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double" w:sz="18" w:space="0" w:color="auto"/>
              <w:right w:val="nil"/>
            </w:tcBorders>
            <w:shd w:val="clear" w:color="auto" w:fill="auto"/>
            <w:vAlign w:val="center"/>
          </w:tcPr>
          <w:p w:rsidR="00AC3B93" w:rsidRPr="006779B8" w:rsidRDefault="00AC3B93" w:rsidP="00CB171F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doub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C3B93" w:rsidRPr="006779B8" w:rsidRDefault="00AC3B93" w:rsidP="00CB171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EQUITY AND LIABILITIES</w:t>
            </w:r>
          </w:p>
        </w:tc>
      </w:tr>
      <w:tr w:rsidR="00AC3B93" w:rsidRPr="000D1FD2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AC3B93" w:rsidRPr="006779B8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C3B93" w:rsidRPr="006779B8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6779B8" w:rsidRDefault="00AC3B93" w:rsidP="00CB171F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C3B93" w:rsidRPr="006779B8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3B93" w:rsidRPr="000D1FD2" w:rsidTr="00CB171F">
        <w:trPr>
          <w:trHeight w:val="320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Shareholders</w:t>
            </w:r>
            <w:r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 equity</w:t>
            </w:r>
            <w:r w:rsidRPr="000D1F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896" w:type="dxa"/>
            <w:tcBorders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Non-current liabilities                </w:t>
            </w:r>
          </w:p>
        </w:tc>
        <w:tc>
          <w:tcPr>
            <w:tcW w:w="896" w:type="dxa"/>
            <w:tcBorders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11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3B93" w:rsidRPr="000D1FD2" w:rsidTr="00CB171F">
        <w:trPr>
          <w:trHeight w:val="257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Current liabilities                                              </w:t>
            </w:r>
          </w:p>
        </w:tc>
        <w:tc>
          <w:tcPr>
            <w:tcW w:w="896" w:type="dxa"/>
            <w:tcBorders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:rsidTr="00CB171F">
        <w:trPr>
          <w:trHeight w:val="3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B93" w:rsidRPr="000D1FD2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TOTAL EQUITY AND LIABILITIES               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6" w:space="0" w:color="auto"/>
              <w:bottom w:val="double" w:sz="18" w:space="0" w:color="auto"/>
              <w:right w:val="nil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B93" w:rsidRDefault="00AC3B93" w:rsidP="00AC3B9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</w:tblGrid>
      <w:tr w:rsidR="00AC3B93" w:rsidRPr="00656ED7" w:rsidTr="00CB171F">
        <w:trPr>
          <w:jc w:val="right"/>
        </w:trPr>
        <w:tc>
          <w:tcPr>
            <w:tcW w:w="578" w:type="dxa"/>
            <w:shd w:val="clear" w:color="auto" w:fill="auto"/>
          </w:tcPr>
          <w:p w:rsidR="00AC3B93" w:rsidRPr="00656ED7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656ED7" w:rsidTr="00CB171F">
        <w:trPr>
          <w:jc w:val="right"/>
        </w:trPr>
        <w:tc>
          <w:tcPr>
            <w:tcW w:w="578" w:type="dxa"/>
            <w:shd w:val="clear" w:color="auto" w:fill="auto"/>
          </w:tcPr>
          <w:p w:rsidR="00AC3B93" w:rsidRPr="00656ED7" w:rsidRDefault="00AC3B93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ED7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</w:tbl>
    <w:p w:rsidR="00AC3B93" w:rsidRDefault="00AC3B93" w:rsidP="00AC3B93">
      <w:pPr>
        <w:rPr>
          <w:rFonts w:ascii="Arial" w:hAnsi="Arial" w:cs="Arial"/>
          <w:sz w:val="24"/>
          <w:szCs w:val="24"/>
        </w:rPr>
      </w:pPr>
    </w:p>
    <w:p w:rsidR="00AC401F" w:rsidRDefault="00AC401F">
      <w:bookmarkStart w:id="0" w:name="_GoBack"/>
      <w:bookmarkEnd w:id="0"/>
    </w:p>
    <w:sectPr w:rsidR="00AC4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B1"/>
    <w:rsid w:val="001E52B1"/>
    <w:rsid w:val="00AC3B93"/>
    <w:rsid w:val="00A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1D1A59-4E12-42FD-AC81-8EBD774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B1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2</cp:revision>
  <dcterms:created xsi:type="dcterms:W3CDTF">2017-02-13T07:50:00Z</dcterms:created>
  <dcterms:modified xsi:type="dcterms:W3CDTF">2017-02-13T07:52:00Z</dcterms:modified>
</cp:coreProperties>
</file>